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A73135" w:rsidRDefault="00A73135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993850" w:rsidRDefault="00C67D0F" w:rsidP="00A73135">
      <w:pPr>
        <w:spacing w:before="24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57B" w:rsidRDefault="00BC657B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ACTA DE LA REUNIÓN 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 JUNTA DE FACULTAD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, </w:t>
                            </w:r>
                          </w:p>
                          <w:p w:rsidR="0048116C" w:rsidRPr="00B92052" w:rsidRDefault="00887ED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CELEBRADA EL </w:t>
                            </w:r>
                            <w:r w:rsidR="00BC657B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23 DE ABRIL DE 2020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BC657B" w:rsidRDefault="00BC657B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ACTA DE LA REUNIÓN 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A JUNTA DE FACULTAD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, </w:t>
                      </w:r>
                    </w:p>
                    <w:p w:rsidR="0048116C" w:rsidRPr="00B92052" w:rsidRDefault="00887ED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CELEBRADA EL </w:t>
                      </w:r>
                      <w:r w:rsidR="00BC657B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23 DE ABRIL DE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887EDA" w:rsidRDefault="00BC657B" w:rsidP="00A73135">
      <w:pPr>
        <w:spacing w:line="320" w:lineRule="exact"/>
        <w:ind w:firstLine="56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En Granada</w:t>
      </w:r>
      <w:r w:rsidR="00887EDA" w:rsidRPr="005560EE">
        <w:rPr>
          <w:rFonts w:ascii="Palatino Linotype" w:hAnsi="Palatino Linotype"/>
          <w:sz w:val="20"/>
          <w:szCs w:val="20"/>
        </w:rPr>
        <w:t xml:space="preserve">, siendo las </w:t>
      </w:r>
      <w:r w:rsidR="00141D99">
        <w:rPr>
          <w:rFonts w:ascii="Palatino Linotype" w:hAnsi="Palatino Linotype"/>
          <w:sz w:val="20"/>
          <w:szCs w:val="20"/>
        </w:rPr>
        <w:t xml:space="preserve">9:00 horas </w:t>
      </w:r>
      <w:r w:rsidR="00887EDA" w:rsidRPr="005560EE">
        <w:rPr>
          <w:rFonts w:ascii="Palatino Linotype" w:hAnsi="Palatino Linotype"/>
          <w:sz w:val="20"/>
          <w:szCs w:val="20"/>
        </w:rPr>
        <w:t xml:space="preserve">del día </w:t>
      </w:r>
      <w:r w:rsidR="00141D99">
        <w:rPr>
          <w:rFonts w:ascii="Palatino Linotype" w:hAnsi="Palatino Linotype"/>
          <w:sz w:val="20"/>
          <w:szCs w:val="20"/>
        </w:rPr>
        <w:t>veintitrés de abril de dos mil veinte</w:t>
      </w:r>
      <w:r w:rsidR="00887EDA" w:rsidRPr="005560EE">
        <w:rPr>
          <w:rFonts w:ascii="Palatino Linotype" w:hAnsi="Palatino Linotype"/>
          <w:sz w:val="20"/>
          <w:szCs w:val="20"/>
        </w:rPr>
        <w:t>, bajo la presidencia de</w:t>
      </w:r>
      <w:r w:rsidR="00141D99">
        <w:rPr>
          <w:rFonts w:ascii="Palatino Linotype" w:hAnsi="Palatino Linotype"/>
          <w:sz w:val="20"/>
          <w:szCs w:val="20"/>
        </w:rPr>
        <w:t>l Decano de la Facultad</w:t>
      </w:r>
      <w:r w:rsidR="00887EDA" w:rsidRPr="005560EE">
        <w:rPr>
          <w:rFonts w:ascii="Palatino Linotype" w:hAnsi="Palatino Linotype"/>
          <w:sz w:val="20"/>
          <w:szCs w:val="20"/>
        </w:rPr>
        <w:t xml:space="preserve"> </w:t>
      </w:r>
      <w:r w:rsidR="00141D99">
        <w:rPr>
          <w:rFonts w:ascii="Palatino Linotype" w:hAnsi="Palatino Linotype"/>
          <w:sz w:val="20"/>
          <w:szCs w:val="20"/>
        </w:rPr>
        <w:t xml:space="preserve">de Ciencias de la Educación </w:t>
      </w:r>
      <w:r w:rsidR="00887EDA" w:rsidRPr="005560EE">
        <w:rPr>
          <w:rFonts w:ascii="Palatino Linotype" w:hAnsi="Palatino Linotype"/>
          <w:sz w:val="20"/>
          <w:szCs w:val="20"/>
        </w:rPr>
        <w:t xml:space="preserve">y previamente convocado en tiempo y forma, se reúne, en primera convocatoria, </w:t>
      </w:r>
      <w:r w:rsidR="00141D99">
        <w:rPr>
          <w:rFonts w:ascii="Palatino Linotype" w:hAnsi="Palatino Linotype"/>
          <w:sz w:val="20"/>
          <w:szCs w:val="20"/>
        </w:rPr>
        <w:t>la Junta de Facultad</w:t>
      </w:r>
      <w:r w:rsidR="00887EDA" w:rsidRPr="005560EE">
        <w:rPr>
          <w:rFonts w:ascii="Palatino Linotype" w:hAnsi="Palatino Linotype"/>
          <w:sz w:val="20"/>
          <w:szCs w:val="20"/>
        </w:rPr>
        <w:t xml:space="preserve">, en sesión </w:t>
      </w:r>
      <w:r w:rsidR="00887EDA" w:rsidRPr="005560EE">
        <w:rPr>
          <w:rFonts w:ascii="Palatino Linotype" w:hAnsi="Palatino Linotype"/>
          <w:noProof/>
          <w:sz w:val="20"/>
          <w:szCs w:val="20"/>
        </w:rPr>
        <w:t>ordinaria</w:t>
      </w:r>
      <w:r w:rsidR="004C244E">
        <w:rPr>
          <w:rFonts w:ascii="Palatino Linotype" w:hAnsi="Palatino Linotype"/>
          <w:noProof/>
          <w:sz w:val="20"/>
          <w:szCs w:val="20"/>
        </w:rPr>
        <w:t xml:space="preserve"> nº 4/2020</w:t>
      </w:r>
      <w:r w:rsidR="00887EDA" w:rsidRPr="005560EE">
        <w:rPr>
          <w:rFonts w:ascii="Palatino Linotype" w:hAnsi="Palatino Linotype"/>
          <w:sz w:val="20"/>
          <w:szCs w:val="20"/>
        </w:rPr>
        <w:t xml:space="preserve">, </w:t>
      </w:r>
      <w:r w:rsidR="00455CDD">
        <w:rPr>
          <w:rFonts w:ascii="Palatino Linotype" w:hAnsi="Palatino Linotype"/>
          <w:sz w:val="20"/>
          <w:szCs w:val="20"/>
        </w:rPr>
        <w:t xml:space="preserve">en el Decanato de la Facultad de Ciencias de la Educación, </w:t>
      </w:r>
      <w:r w:rsidR="00887EDA" w:rsidRPr="005560EE">
        <w:rPr>
          <w:rFonts w:ascii="Palatino Linotype" w:hAnsi="Palatino Linotype"/>
          <w:sz w:val="20"/>
          <w:szCs w:val="20"/>
        </w:rPr>
        <w:t>con la asistencia de los miembros que se indican</w:t>
      </w:r>
      <w:r w:rsidR="00887EDA">
        <w:rPr>
          <w:rFonts w:ascii="Palatino Linotype" w:hAnsi="Palatino Linotype"/>
          <w:sz w:val="20"/>
          <w:szCs w:val="20"/>
        </w:rPr>
        <w:t xml:space="preserve"> en e</w:t>
      </w:r>
      <w:r w:rsidR="00887EDA" w:rsidRPr="005560EE">
        <w:rPr>
          <w:rFonts w:ascii="Palatino Linotype" w:hAnsi="Palatino Linotype"/>
          <w:sz w:val="20"/>
          <w:szCs w:val="20"/>
        </w:rPr>
        <w:t xml:space="preserve">l </w:t>
      </w:r>
      <w:r w:rsidR="00887EDA" w:rsidRPr="005560EE">
        <w:rPr>
          <w:rFonts w:ascii="Palatino Linotype" w:hAnsi="Palatino Linotype"/>
          <w:b/>
          <w:sz w:val="20"/>
          <w:szCs w:val="20"/>
        </w:rPr>
        <w:t>Anexo 1</w:t>
      </w:r>
      <w:r w:rsidR="005058E5">
        <w:rPr>
          <w:rFonts w:ascii="Palatino Linotype" w:hAnsi="Palatino Linotype"/>
          <w:b/>
          <w:sz w:val="20"/>
          <w:szCs w:val="20"/>
        </w:rPr>
        <w:t>.</w:t>
      </w:r>
    </w:p>
    <w:p w:rsidR="005058E5" w:rsidRDefault="005058E5" w:rsidP="00887EDA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5058E5" w:rsidRDefault="005058E5" w:rsidP="00A73135">
      <w:pPr>
        <w:spacing w:line="320" w:lineRule="exact"/>
        <w:ind w:firstLine="567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62AA5">
        <w:rPr>
          <w:rFonts w:ascii="Palatino Linotype" w:hAnsi="Palatino Linotype"/>
          <w:sz w:val="20"/>
          <w:szCs w:val="20"/>
        </w:rPr>
        <w:t xml:space="preserve">Tras el debate de los puntos del orden del </w:t>
      </w:r>
      <w:r>
        <w:rPr>
          <w:rFonts w:ascii="Palatino Linotype" w:hAnsi="Palatino Linotype"/>
          <w:sz w:val="20"/>
          <w:szCs w:val="20"/>
        </w:rPr>
        <w:t xml:space="preserve">día, se adoptan los siguientes </w:t>
      </w:r>
      <w:r w:rsidRPr="00F62AA5">
        <w:rPr>
          <w:rFonts w:ascii="Palatino Linotype" w:hAnsi="Palatino Linotype"/>
          <w:b/>
          <w:bCs/>
          <w:sz w:val="20"/>
          <w:szCs w:val="20"/>
        </w:rPr>
        <w:t>ACUERDOS</w:t>
      </w:r>
      <w:r>
        <w:rPr>
          <w:rFonts w:ascii="Palatino Linotype" w:hAnsi="Palatino Linotype"/>
          <w:b/>
          <w:bCs/>
          <w:sz w:val="20"/>
          <w:szCs w:val="20"/>
        </w:rPr>
        <w:t>:</w:t>
      </w:r>
    </w:p>
    <w:p w:rsidR="00887EDA" w:rsidRPr="005560EE" w:rsidRDefault="00887EDA" w:rsidP="00887EDA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  <w:lang w:val="es-ES_tradnl"/>
        </w:rPr>
      </w:pPr>
    </w:p>
    <w:p w:rsidR="00141D99" w:rsidRPr="00245EE4" w:rsidRDefault="00141D99" w:rsidP="00245EE4">
      <w:pPr>
        <w:pStyle w:val="Prrafodelista"/>
        <w:numPr>
          <w:ilvl w:val="0"/>
          <w:numId w:val="3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245EE4">
        <w:rPr>
          <w:rFonts w:ascii="Palatino Linotype" w:hAnsi="Palatino Linotype"/>
          <w:sz w:val="20"/>
          <w:szCs w:val="20"/>
        </w:rPr>
        <w:t xml:space="preserve">Aprobación de la admisión de seis estudiantes extranjeros en primer curso de la titulación de Pedagogía y cuatro estudiantes extranjeros en primero de Educación Social para el curso 2020-2021. </w:t>
      </w:r>
    </w:p>
    <w:p w:rsidR="00141D99" w:rsidRDefault="00141D99" w:rsidP="00141D99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41D99" w:rsidRPr="00245EE4" w:rsidRDefault="00141D99" w:rsidP="00245EE4">
      <w:pPr>
        <w:pStyle w:val="Prrafodelista"/>
        <w:numPr>
          <w:ilvl w:val="0"/>
          <w:numId w:val="3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245EE4">
        <w:rPr>
          <w:rFonts w:ascii="Palatino Linotype" w:hAnsi="Palatino Linotype"/>
          <w:b/>
          <w:sz w:val="20"/>
          <w:szCs w:val="20"/>
        </w:rPr>
        <w:t xml:space="preserve">SEGUNDO: </w:t>
      </w:r>
      <w:r w:rsidRPr="00245EE4">
        <w:rPr>
          <w:rFonts w:ascii="Palatino Linotype" w:hAnsi="Palatino Linotype"/>
          <w:sz w:val="20"/>
          <w:szCs w:val="20"/>
        </w:rPr>
        <w:t>Aprobación del número de alumnos de nuevo ingreso para el curso 2020-21.</w:t>
      </w:r>
    </w:p>
    <w:p w:rsidR="00141D99" w:rsidRPr="00455CDD" w:rsidRDefault="00141D99" w:rsidP="00455CDD">
      <w:pPr>
        <w:pStyle w:val="Prrafodelista"/>
        <w:numPr>
          <w:ilvl w:val="0"/>
          <w:numId w:val="2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55CDD">
        <w:rPr>
          <w:rFonts w:ascii="Palatino Linotype" w:hAnsi="Palatino Linotype"/>
          <w:sz w:val="20"/>
          <w:szCs w:val="20"/>
        </w:rPr>
        <w:t>Educación Primaria: 490 alumnos</w:t>
      </w:r>
    </w:p>
    <w:p w:rsidR="00141D99" w:rsidRPr="00455CDD" w:rsidRDefault="00141D99" w:rsidP="00455CDD">
      <w:pPr>
        <w:pStyle w:val="Prrafodelista"/>
        <w:numPr>
          <w:ilvl w:val="0"/>
          <w:numId w:val="2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55CDD">
        <w:rPr>
          <w:rFonts w:ascii="Palatino Linotype" w:hAnsi="Palatino Linotype"/>
          <w:sz w:val="20"/>
          <w:szCs w:val="20"/>
        </w:rPr>
        <w:t>Educación Infantil: 330 alumnos</w:t>
      </w:r>
    </w:p>
    <w:p w:rsidR="00141D99" w:rsidRPr="00455CDD" w:rsidRDefault="00141D99" w:rsidP="00455CDD">
      <w:pPr>
        <w:pStyle w:val="Prrafodelista"/>
        <w:numPr>
          <w:ilvl w:val="0"/>
          <w:numId w:val="2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55CDD">
        <w:rPr>
          <w:rFonts w:ascii="Palatino Linotype" w:hAnsi="Palatino Linotype"/>
          <w:sz w:val="20"/>
          <w:szCs w:val="20"/>
        </w:rPr>
        <w:t>Educación Primaria Bilingüe: 67 alumnos</w:t>
      </w:r>
    </w:p>
    <w:p w:rsidR="00141D99" w:rsidRPr="00455CDD" w:rsidRDefault="00141D99" w:rsidP="00455CDD">
      <w:pPr>
        <w:pStyle w:val="Prrafodelista"/>
        <w:numPr>
          <w:ilvl w:val="0"/>
          <w:numId w:val="2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55CDD">
        <w:rPr>
          <w:rFonts w:ascii="Palatino Linotype" w:hAnsi="Palatino Linotype"/>
          <w:sz w:val="20"/>
          <w:szCs w:val="20"/>
        </w:rPr>
        <w:t>Doble grado de Educación Primaria y Estudios Ingleses: 20 alumnos</w:t>
      </w:r>
    </w:p>
    <w:p w:rsidR="00141D99" w:rsidRPr="00455CDD" w:rsidRDefault="00141D99" w:rsidP="00455CDD">
      <w:pPr>
        <w:pStyle w:val="Prrafodelista"/>
        <w:numPr>
          <w:ilvl w:val="0"/>
          <w:numId w:val="2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55CDD">
        <w:rPr>
          <w:rFonts w:ascii="Palatino Linotype" w:hAnsi="Palatino Linotype"/>
          <w:sz w:val="20"/>
          <w:szCs w:val="20"/>
        </w:rPr>
        <w:t>Doble grado de Educación Primaria y Estudios Franceses: 20 alumnos</w:t>
      </w:r>
    </w:p>
    <w:p w:rsidR="00141D99" w:rsidRPr="00455CDD" w:rsidRDefault="00141D99" w:rsidP="00455CDD">
      <w:pPr>
        <w:pStyle w:val="Prrafodelista"/>
        <w:numPr>
          <w:ilvl w:val="0"/>
          <w:numId w:val="2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55CDD">
        <w:rPr>
          <w:rFonts w:ascii="Palatino Linotype" w:hAnsi="Palatino Linotype"/>
          <w:sz w:val="20"/>
          <w:szCs w:val="20"/>
        </w:rPr>
        <w:t>Educación Social: 135 alumnos</w:t>
      </w:r>
    </w:p>
    <w:p w:rsidR="00141D99" w:rsidRPr="00455CDD" w:rsidRDefault="00141D99" w:rsidP="00455CDD">
      <w:pPr>
        <w:pStyle w:val="Prrafodelista"/>
        <w:numPr>
          <w:ilvl w:val="0"/>
          <w:numId w:val="2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455CDD">
        <w:rPr>
          <w:rFonts w:ascii="Palatino Linotype" w:hAnsi="Palatino Linotype"/>
          <w:sz w:val="20"/>
          <w:szCs w:val="20"/>
        </w:rPr>
        <w:t xml:space="preserve">Pedagogía: 135 alumnos </w:t>
      </w:r>
    </w:p>
    <w:p w:rsidR="00141D99" w:rsidRDefault="00141D99" w:rsidP="00141D99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41D99" w:rsidRPr="00245EE4" w:rsidRDefault="00141D99" w:rsidP="00245EE4">
      <w:pPr>
        <w:pStyle w:val="Prrafodelista"/>
        <w:numPr>
          <w:ilvl w:val="0"/>
          <w:numId w:val="3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245EE4">
        <w:rPr>
          <w:rFonts w:ascii="Palatino Linotype" w:hAnsi="Palatino Linotype"/>
          <w:b/>
          <w:sz w:val="20"/>
          <w:szCs w:val="20"/>
        </w:rPr>
        <w:t>TERCERO:</w:t>
      </w:r>
      <w:r w:rsidRPr="00245EE4">
        <w:rPr>
          <w:rFonts w:ascii="Palatino Linotype" w:hAnsi="Palatino Linotype"/>
          <w:sz w:val="20"/>
          <w:szCs w:val="20"/>
        </w:rPr>
        <w:t xml:space="preserve"> Aprobación del cambio de calendario académico, de semestre abierto a semestre cerrado. </w:t>
      </w:r>
    </w:p>
    <w:p w:rsidR="00141D99" w:rsidRDefault="00141D99" w:rsidP="00141D99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141D99" w:rsidRPr="00245EE4" w:rsidRDefault="00141D99" w:rsidP="00245EE4">
      <w:pPr>
        <w:pStyle w:val="Prrafodelista"/>
        <w:numPr>
          <w:ilvl w:val="0"/>
          <w:numId w:val="3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245EE4">
        <w:rPr>
          <w:rFonts w:ascii="Palatino Linotype" w:hAnsi="Palatino Linotype"/>
          <w:b/>
          <w:sz w:val="20"/>
          <w:szCs w:val="20"/>
        </w:rPr>
        <w:t>CUARTO:</w:t>
      </w:r>
      <w:r w:rsidRPr="00245EE4">
        <w:rPr>
          <w:rFonts w:ascii="Palatino Linotype" w:hAnsi="Palatino Linotype"/>
          <w:sz w:val="20"/>
          <w:szCs w:val="20"/>
        </w:rPr>
        <w:t xml:space="preserve"> Aprobación de los representantes que han de cubrir las vacantes producidas en la Comisión de Garantía Interna de la Calidad del Grado de Educación Infantil. Profª. Ana </w:t>
      </w:r>
      <w:r w:rsidR="00455CDD" w:rsidRPr="00245EE4">
        <w:rPr>
          <w:rFonts w:ascii="Palatino Linotype" w:hAnsi="Palatino Linotype"/>
          <w:sz w:val="20"/>
          <w:szCs w:val="20"/>
        </w:rPr>
        <w:t xml:space="preserve">Morales </w:t>
      </w:r>
      <w:proofErr w:type="spellStart"/>
      <w:r w:rsidR="00455CDD" w:rsidRPr="00245EE4">
        <w:rPr>
          <w:rFonts w:ascii="Palatino Linotype" w:hAnsi="Palatino Linotype"/>
          <w:sz w:val="20"/>
          <w:szCs w:val="20"/>
        </w:rPr>
        <w:t>Morales</w:t>
      </w:r>
      <w:proofErr w:type="spellEnd"/>
      <w:r w:rsidRPr="00245EE4">
        <w:rPr>
          <w:rFonts w:ascii="Palatino Linotype" w:hAnsi="Palatino Linotype"/>
          <w:sz w:val="20"/>
          <w:szCs w:val="20"/>
        </w:rPr>
        <w:t xml:space="preserve">, (Departamento de Psicología) y </w:t>
      </w:r>
      <w:proofErr w:type="spellStart"/>
      <w:r w:rsidRPr="00245EE4">
        <w:rPr>
          <w:rFonts w:ascii="Palatino Linotype" w:hAnsi="Palatino Linotype"/>
          <w:sz w:val="20"/>
          <w:szCs w:val="20"/>
        </w:rPr>
        <w:t>prof.</w:t>
      </w:r>
      <w:proofErr w:type="spellEnd"/>
      <w:r w:rsidRPr="00245EE4">
        <w:rPr>
          <w:rFonts w:ascii="Palatino Linotype" w:hAnsi="Palatino Linotype"/>
          <w:sz w:val="20"/>
          <w:szCs w:val="20"/>
        </w:rPr>
        <w:t xml:space="preserve"> Antonio Luis </w:t>
      </w:r>
      <w:r w:rsidR="00455CDD" w:rsidRPr="00245EE4">
        <w:rPr>
          <w:rFonts w:ascii="Palatino Linotype" w:hAnsi="Palatino Linotype"/>
          <w:sz w:val="20"/>
          <w:szCs w:val="20"/>
        </w:rPr>
        <w:t>Martos</w:t>
      </w:r>
      <w:r w:rsidRPr="00245EE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45EE4">
        <w:rPr>
          <w:rFonts w:ascii="Palatino Linotype" w:hAnsi="Palatino Linotype"/>
          <w:sz w:val="20"/>
          <w:szCs w:val="20"/>
        </w:rPr>
        <w:t>Martos</w:t>
      </w:r>
      <w:proofErr w:type="spellEnd"/>
      <w:r w:rsidRPr="00245EE4">
        <w:rPr>
          <w:rFonts w:ascii="Palatino Linotype" w:hAnsi="Palatino Linotype"/>
          <w:sz w:val="20"/>
          <w:szCs w:val="20"/>
        </w:rPr>
        <w:t>, (Departamento de Didáctica de las ciencias sociales).</w:t>
      </w:r>
    </w:p>
    <w:p w:rsidR="00141D99" w:rsidRDefault="00141D99" w:rsidP="00141D99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141D99" w:rsidRPr="00245EE4" w:rsidRDefault="00141D99" w:rsidP="00245EE4">
      <w:pPr>
        <w:pStyle w:val="Prrafodelista"/>
        <w:numPr>
          <w:ilvl w:val="0"/>
          <w:numId w:val="3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245EE4">
        <w:rPr>
          <w:rFonts w:ascii="Palatino Linotype" w:hAnsi="Palatino Linotype"/>
          <w:b/>
          <w:sz w:val="20"/>
          <w:szCs w:val="20"/>
        </w:rPr>
        <w:t>QUINTO:</w:t>
      </w:r>
      <w:r w:rsidRPr="00245EE4">
        <w:rPr>
          <w:rFonts w:ascii="Palatino Linotype" w:hAnsi="Palatino Linotype"/>
          <w:sz w:val="20"/>
          <w:szCs w:val="20"/>
        </w:rPr>
        <w:t xml:space="preserve"> Aprobación de los representantes que han de cubrir las vacantes producidas en la Comisión de Garantía Interna de la Calidad del Grado de Educación Primaria. Susana Sánchez </w:t>
      </w:r>
      <w:proofErr w:type="spellStart"/>
      <w:r w:rsidR="00455CDD" w:rsidRPr="00245EE4">
        <w:rPr>
          <w:rFonts w:ascii="Palatino Linotype" w:hAnsi="Palatino Linotype"/>
          <w:sz w:val="20"/>
          <w:szCs w:val="20"/>
        </w:rPr>
        <w:t>Sánchez</w:t>
      </w:r>
      <w:proofErr w:type="spellEnd"/>
      <w:r w:rsidRPr="00245EE4">
        <w:rPr>
          <w:rFonts w:ascii="Palatino Linotype" w:hAnsi="Palatino Linotype"/>
          <w:sz w:val="20"/>
          <w:szCs w:val="20"/>
        </w:rPr>
        <w:t xml:space="preserve"> (PAS) y </w:t>
      </w:r>
      <w:proofErr w:type="spellStart"/>
      <w:r w:rsidRPr="00245EE4">
        <w:rPr>
          <w:rFonts w:ascii="Palatino Linotype" w:hAnsi="Palatino Linotype"/>
          <w:sz w:val="20"/>
          <w:szCs w:val="20"/>
        </w:rPr>
        <w:t>prof.</w:t>
      </w:r>
      <w:proofErr w:type="spellEnd"/>
      <w:r w:rsidRPr="00245EE4">
        <w:rPr>
          <w:rFonts w:ascii="Palatino Linotype" w:hAnsi="Palatino Linotype"/>
          <w:sz w:val="20"/>
          <w:szCs w:val="20"/>
        </w:rPr>
        <w:t xml:space="preserve"> Daniel González </w:t>
      </w:r>
      <w:proofErr w:type="spellStart"/>
      <w:r w:rsidRPr="00245EE4">
        <w:rPr>
          <w:rFonts w:ascii="Palatino Linotype" w:hAnsi="Palatino Linotype"/>
          <w:sz w:val="20"/>
          <w:szCs w:val="20"/>
        </w:rPr>
        <w:t>González</w:t>
      </w:r>
      <w:proofErr w:type="spellEnd"/>
      <w:r w:rsidRPr="00245EE4">
        <w:rPr>
          <w:rFonts w:ascii="Palatino Linotype" w:hAnsi="Palatino Linotype"/>
          <w:sz w:val="20"/>
          <w:szCs w:val="20"/>
        </w:rPr>
        <w:t>, (Departamento de Métodos de Investigación y Diagnóstico en Educación).</w:t>
      </w:r>
    </w:p>
    <w:p w:rsidR="00141D99" w:rsidRDefault="00141D99" w:rsidP="00141D99">
      <w:pPr>
        <w:tabs>
          <w:tab w:val="left" w:pos="1418"/>
          <w:tab w:val="left" w:pos="9638"/>
        </w:tabs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887EDA" w:rsidRPr="005560EE" w:rsidRDefault="00887EDA" w:rsidP="00A73135">
      <w:pPr>
        <w:spacing w:after="200" w:line="276" w:lineRule="auto"/>
        <w:ind w:firstLine="567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t>No habiendo más asuntos que tratar, el</w:t>
      </w:r>
      <w:r w:rsidR="00141D99">
        <w:rPr>
          <w:rFonts w:ascii="Palatino Linotype" w:hAnsi="Palatino Linotype"/>
          <w:sz w:val="20"/>
          <w:szCs w:val="20"/>
        </w:rPr>
        <w:t xml:space="preserve"> Decano </w:t>
      </w:r>
      <w:r w:rsidRPr="005560EE">
        <w:rPr>
          <w:rFonts w:ascii="Palatino Linotype" w:hAnsi="Palatino Linotype"/>
          <w:sz w:val="20"/>
          <w:szCs w:val="20"/>
        </w:rPr>
        <w:t xml:space="preserve">levantó la sesión, siendo las </w:t>
      </w:r>
      <w:r w:rsidR="00141D99">
        <w:rPr>
          <w:rFonts w:ascii="Palatino Linotype" w:hAnsi="Palatino Linotype"/>
          <w:sz w:val="20"/>
          <w:szCs w:val="20"/>
        </w:rPr>
        <w:t xml:space="preserve">12:00 horas </w:t>
      </w:r>
      <w:r w:rsidRPr="005560EE">
        <w:rPr>
          <w:rFonts w:ascii="Palatino Linotype" w:hAnsi="Palatino Linotype"/>
          <w:sz w:val="20"/>
          <w:szCs w:val="20"/>
        </w:rPr>
        <w:t xml:space="preserve">del día arriba indicado. </w:t>
      </w:r>
    </w:p>
    <w:p w:rsidR="00A73135" w:rsidRDefault="00A73135" w:rsidP="00A7313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pie de firmas"/>
      </w:tblPr>
      <w:tblGrid>
        <w:gridCol w:w="4889"/>
        <w:gridCol w:w="4889"/>
      </w:tblGrid>
      <w:tr w:rsidR="00A73135" w:rsidTr="00A73135">
        <w:trPr>
          <w:tblHeader/>
        </w:trPr>
        <w:tc>
          <w:tcPr>
            <w:tcW w:w="4889" w:type="dxa"/>
          </w:tcPr>
          <w:p w:rsidR="00A73135" w:rsidRPr="00704258" w:rsidRDefault="00A73135" w:rsidP="00A731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lastRenderedPageBreak/>
              <w:t>Fdo</w:t>
            </w:r>
            <w:r w:rsidRPr="005560EE">
              <w:rPr>
                <w:rFonts w:ascii="Palatino Linotype" w:hAnsi="Palatino Linotype"/>
                <w:i/>
                <w:sz w:val="20"/>
                <w:szCs w:val="20"/>
              </w:rPr>
              <w:t xml:space="preserve">.: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Secretaria</w:t>
            </w:r>
          </w:p>
          <w:p w:rsidR="00A73135" w:rsidRDefault="00A73135" w:rsidP="00A73135">
            <w:pPr>
              <w:spacing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A73135" w:rsidRPr="00704258" w:rsidRDefault="00A73135" w:rsidP="00A731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V.º B.º.: </w:t>
            </w:r>
            <w:r w:rsidRPr="00141D99">
              <w:rPr>
                <w:rFonts w:ascii="Palatino Linotype" w:hAnsi="Palatino Linotype"/>
                <w:b/>
                <w:sz w:val="20"/>
                <w:szCs w:val="20"/>
              </w:rPr>
              <w:t>Decano</w:t>
            </w:r>
          </w:p>
          <w:p w:rsidR="00A73135" w:rsidRDefault="00A73135" w:rsidP="00A73135">
            <w:pPr>
              <w:spacing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73135" w:rsidTr="00A73135">
        <w:trPr>
          <w:tblHeader/>
        </w:trPr>
        <w:tc>
          <w:tcPr>
            <w:tcW w:w="4889" w:type="dxa"/>
          </w:tcPr>
          <w:p w:rsidR="00A73135" w:rsidRPr="00FC0ABF" w:rsidRDefault="00A73135" w:rsidP="00A73135">
            <w:pPr>
              <w:spacing w:before="8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Inmaculada Sánchez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Sánchez</w:t>
            </w:r>
            <w:proofErr w:type="spellEnd"/>
          </w:p>
          <w:p w:rsidR="00A73135" w:rsidRDefault="00A73135" w:rsidP="00A73135">
            <w:pPr>
              <w:spacing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889" w:type="dxa"/>
          </w:tcPr>
          <w:p w:rsidR="00A73135" w:rsidRDefault="00A73135" w:rsidP="00A73135">
            <w:pPr>
              <w:spacing w:before="840"/>
              <w:jc w:val="center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José Simón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Simón</w:t>
            </w:r>
            <w:proofErr w:type="spellEnd"/>
          </w:p>
          <w:p w:rsidR="00A73135" w:rsidRDefault="00A73135" w:rsidP="00A73135">
            <w:pPr>
              <w:spacing w:line="320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887EDA" w:rsidRPr="005560EE" w:rsidRDefault="00887EDA" w:rsidP="00A73135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87EDA" w:rsidRPr="005560EE" w:rsidRDefault="00887EDA" w:rsidP="00887EDA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560EE">
        <w:rPr>
          <w:rFonts w:ascii="Palatino Linotype" w:hAnsi="Palatino Linotype"/>
          <w:sz w:val="20"/>
          <w:szCs w:val="20"/>
        </w:rPr>
        <w:br w:type="page"/>
      </w:r>
    </w:p>
    <w:p w:rsidR="00887EDA" w:rsidRPr="005560EE" w:rsidRDefault="00887EDA" w:rsidP="00887EDA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ANEXO 1. </w:t>
      </w:r>
      <w:r w:rsidRPr="005560EE">
        <w:rPr>
          <w:rFonts w:ascii="Palatino Linotype" w:hAnsi="Palatino Linotype"/>
          <w:b/>
          <w:sz w:val="20"/>
          <w:szCs w:val="20"/>
        </w:rPr>
        <w:t>RELACIÓN DE MIEMBROS ASISTENTES:</w:t>
      </w:r>
    </w:p>
    <w:p w:rsidR="004C244E" w:rsidRPr="007E1E82" w:rsidRDefault="004C244E" w:rsidP="004C244E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1.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7E1E82">
        <w:rPr>
          <w:rFonts w:ascii="Palatino Linotype" w:hAnsi="Palatino Linotype"/>
          <w:noProof/>
          <w:sz w:val="20"/>
          <w:szCs w:val="20"/>
        </w:rPr>
        <w:t>Simón</w:t>
      </w:r>
      <w:r>
        <w:rPr>
          <w:rFonts w:ascii="Palatino Linotype" w:hAnsi="Palatino Linotype"/>
          <w:noProof/>
          <w:sz w:val="20"/>
          <w:szCs w:val="20"/>
        </w:rPr>
        <w:t xml:space="preserve"> Simón, José, Decano de la Facultad de Ciencias de la Educación</w:t>
      </w:r>
    </w:p>
    <w:p w:rsidR="004C244E" w:rsidRPr="005560EE" w:rsidRDefault="004C244E" w:rsidP="004C244E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2.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noProof/>
          <w:sz w:val="20"/>
          <w:szCs w:val="20"/>
        </w:rPr>
        <w:t>Sánchez Sánchez, Inmaculada, Secretaria de la Junta de Centro</w:t>
      </w:r>
      <w:r w:rsidRPr="005560EE">
        <w:rPr>
          <w:rFonts w:ascii="Palatino Linotype" w:hAnsi="Palatino Linotype"/>
          <w:noProof/>
          <w:sz w:val="20"/>
          <w:szCs w:val="20"/>
        </w:rPr>
        <w:t>.</w:t>
      </w:r>
    </w:p>
    <w:p w:rsidR="004C244E" w:rsidRPr="007E1E82" w:rsidRDefault="004C244E" w:rsidP="004C244E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</w:rPr>
      </w:pPr>
      <w:r w:rsidRPr="005560EE">
        <w:rPr>
          <w:rFonts w:ascii="Palatino Linotype" w:hAnsi="Palatino Linotype"/>
          <w:b/>
          <w:sz w:val="20"/>
          <w:szCs w:val="20"/>
        </w:rPr>
        <w:t>3.</w:t>
      </w:r>
      <w:r w:rsidRPr="005560EE">
        <w:rPr>
          <w:rFonts w:ascii="Palatino Linotype" w:hAnsi="Palatino Linotype"/>
          <w:b/>
          <w:sz w:val="20"/>
          <w:szCs w:val="20"/>
        </w:rPr>
        <w:tab/>
      </w:r>
      <w:r w:rsidRPr="00141D99">
        <w:rPr>
          <w:rFonts w:ascii="Palatino Linotype" w:hAnsi="Palatino Linotype"/>
          <w:sz w:val="20"/>
          <w:szCs w:val="20"/>
        </w:rPr>
        <w:t xml:space="preserve">González </w:t>
      </w:r>
      <w:r>
        <w:rPr>
          <w:rFonts w:ascii="Palatino Linotype" w:hAnsi="Palatino Linotype"/>
          <w:sz w:val="20"/>
          <w:szCs w:val="20"/>
        </w:rPr>
        <w:t>Ruiz</w:t>
      </w:r>
      <w:r>
        <w:rPr>
          <w:rFonts w:ascii="Palatino Linotype" w:hAnsi="Palatino Linotype"/>
          <w:noProof/>
          <w:sz w:val="20"/>
          <w:szCs w:val="20"/>
        </w:rPr>
        <w:t xml:space="preserve">, </w:t>
      </w:r>
      <w:r w:rsidRPr="00141D99">
        <w:rPr>
          <w:rFonts w:ascii="Palatino Linotype" w:hAnsi="Palatino Linotype"/>
          <w:sz w:val="20"/>
          <w:szCs w:val="20"/>
        </w:rPr>
        <w:t>Daniel</w:t>
      </w:r>
      <w:r>
        <w:rPr>
          <w:rFonts w:ascii="Palatino Linotype" w:hAnsi="Palatino Linotype"/>
          <w:sz w:val="20"/>
          <w:szCs w:val="20"/>
        </w:rPr>
        <w:t>, profesor del Departamento de Métodos de Investigación y Diagnóstico en Educación</w:t>
      </w:r>
      <w:r w:rsidRPr="007E1E82">
        <w:rPr>
          <w:rFonts w:ascii="Palatino Linotype" w:hAnsi="Palatino Linotype"/>
          <w:sz w:val="20"/>
          <w:szCs w:val="20"/>
        </w:rPr>
        <w:t xml:space="preserve"> </w:t>
      </w:r>
    </w:p>
    <w:p w:rsidR="00887EDA" w:rsidRPr="004C244E" w:rsidRDefault="00887EDA" w:rsidP="00A73135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b/>
          <w:sz w:val="20"/>
          <w:szCs w:val="20"/>
        </w:rPr>
      </w:pPr>
      <w:r w:rsidRPr="004C244E">
        <w:rPr>
          <w:rFonts w:ascii="Palatino Linotype" w:hAnsi="Palatino Linotype"/>
          <w:b/>
          <w:sz w:val="20"/>
          <w:szCs w:val="20"/>
        </w:rPr>
        <w:t>…</w:t>
      </w:r>
    </w:p>
    <w:p w:rsidR="00FD3829" w:rsidRPr="00365106" w:rsidRDefault="00FD3829" w:rsidP="00887EDA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sectPr w:rsidR="00FD3829" w:rsidRPr="00365106" w:rsidSect="00A73135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5E" w:rsidRDefault="0049245E" w:rsidP="00803352">
      <w:r>
        <w:separator/>
      </w:r>
    </w:p>
  </w:endnote>
  <w:endnote w:type="continuationSeparator" w:id="0">
    <w:p w:rsidR="0049245E" w:rsidRDefault="0049245E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AEA0585" wp14:editId="5EE29961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" strokecolor="#e92c30" strokeweight=".25pt">
              <w10:anchorlock/>
            </v:line>
          </w:pict>
        </mc:Fallback>
      </mc:AlternateContent>
    </w:r>
  </w:p>
  <w:p w:rsidR="003D5C85" w:rsidRPr="00A73135" w:rsidRDefault="00141D99" w:rsidP="00A73135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Facultad de Ciencias de la Educación. Decanato.</w:t>
    </w:r>
    <w:r w:rsidR="009D1AFE" w:rsidRPr="00141D9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noProof/>
        <w:sz w:val="16"/>
        <w:szCs w:val="16"/>
        <w:lang w:eastAsia="zh-CN"/>
      </w:rPr>
      <w:t>Campus de Cartuja, s/n. 18071 Granada.</w:t>
    </w:r>
    <w:r w:rsidR="00A73135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A73135" w:rsidRPr="00A73135">
      <w:rPr>
        <w:rFonts w:ascii="Palatino Linotype" w:hAnsi="Palatino Linotype" w:cs="Gill Sans"/>
        <w:sz w:val="14"/>
        <w:szCs w:val="14"/>
      </w:rPr>
      <w:t xml:space="preserve"> </w:t>
    </w:r>
    <w:r w:rsidR="00A73135" w:rsidRPr="003D5C85">
      <w:rPr>
        <w:rFonts w:ascii="Palatino Linotype" w:hAnsi="Palatino Linotype" w:cs="Gill Sans"/>
        <w:sz w:val="14"/>
        <w:szCs w:val="14"/>
      </w:rPr>
      <w:t>P</w:t>
    </w:r>
    <w:r w:rsidR="00A73135" w:rsidRPr="003D5C85">
      <w:rPr>
        <w:rFonts w:ascii="Palatino Linotype" w:hAnsi="Palatino Linotype" w:cs="Arial"/>
        <w:sz w:val="14"/>
        <w:szCs w:val="14"/>
      </w:rPr>
      <w:t>á</w:t>
    </w:r>
    <w:r w:rsidR="00A73135" w:rsidRPr="003D5C85">
      <w:rPr>
        <w:rFonts w:ascii="Palatino Linotype" w:hAnsi="Palatino Linotype" w:cs="Gill Sans"/>
        <w:sz w:val="14"/>
        <w:szCs w:val="14"/>
      </w:rPr>
      <w:t xml:space="preserve">g. </w:t>
    </w:r>
    <w:r w:rsidR="00A73135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A73135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A73135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A73135">
      <w:rPr>
        <w:rFonts w:ascii="Palatino Linotype" w:hAnsi="Palatino Linotype" w:cs="Gill Sans"/>
        <w:b/>
        <w:noProof/>
        <w:sz w:val="14"/>
        <w:szCs w:val="14"/>
      </w:rPr>
      <w:t>1</w:t>
    </w:r>
    <w:r w:rsidR="00A73135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A73135" w:rsidRPr="003D5C85">
      <w:rPr>
        <w:rFonts w:ascii="Palatino Linotype" w:hAnsi="Palatino Linotype" w:cs="Gill Sans"/>
        <w:sz w:val="14"/>
        <w:szCs w:val="14"/>
      </w:rPr>
      <w:t xml:space="preserve"> de </w:t>
    </w:r>
    <w:r w:rsidR="00A73135" w:rsidRPr="003D5C85">
      <w:rPr>
        <w:rFonts w:ascii="Palatino Linotype" w:hAnsi="Palatino Linotype" w:cs="Gill Sans"/>
        <w:sz w:val="14"/>
        <w:szCs w:val="14"/>
      </w:rPr>
      <w:fldChar w:fldCharType="begin"/>
    </w:r>
    <w:r w:rsidR="00A73135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A73135" w:rsidRPr="003D5C85">
      <w:rPr>
        <w:rFonts w:ascii="Palatino Linotype" w:hAnsi="Palatino Linotype" w:cs="Gill Sans"/>
        <w:sz w:val="14"/>
        <w:szCs w:val="14"/>
      </w:rPr>
      <w:fldChar w:fldCharType="separate"/>
    </w:r>
    <w:r w:rsidR="00A73135">
      <w:rPr>
        <w:rFonts w:ascii="Palatino Linotype" w:hAnsi="Palatino Linotype" w:cs="Gill Sans"/>
        <w:noProof/>
        <w:sz w:val="14"/>
        <w:szCs w:val="14"/>
      </w:rPr>
      <w:t>3</w:t>
    </w:r>
    <w:r w:rsidR="00A73135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141D99">
      <w:rPr>
        <w:rFonts w:ascii="Palatino Linotype" w:hAnsi="Palatino Linotype"/>
        <w:sz w:val="16"/>
        <w:szCs w:val="16"/>
      </w:rPr>
      <w:t>Teléfono +</w:t>
    </w:r>
    <w:r w:rsidR="00141D99" w:rsidRPr="00141D99">
      <w:rPr>
        <w:rFonts w:ascii="Palatino Linotype" w:hAnsi="Palatino Linotype"/>
        <w:sz w:val="16"/>
        <w:szCs w:val="16"/>
      </w:rPr>
      <w:t>34 958 24 39 94</w:t>
    </w:r>
    <w:r w:rsidRPr="00141D99">
      <w:rPr>
        <w:rFonts w:ascii="Palatino Linotype" w:hAnsi="Palatino Linotype"/>
        <w:sz w:val="16"/>
        <w:szCs w:val="16"/>
      </w:rPr>
      <w:t xml:space="preserve"> </w:t>
    </w:r>
    <w:r w:rsidR="00FD3829" w:rsidRPr="00141D99">
      <w:rPr>
        <w:rFonts w:ascii="Palatino Linotype" w:hAnsi="Palatino Linotype"/>
        <w:sz w:val="16"/>
        <w:szCs w:val="16"/>
      </w:rPr>
      <w:t xml:space="preserve">|  </w:t>
    </w:r>
    <w:r w:rsidR="00141D99">
      <w:rPr>
        <w:rFonts w:ascii="Palatino Linotype" w:hAnsi="Palatino Linotype"/>
        <w:sz w:val="16"/>
        <w:szCs w:val="16"/>
      </w:rPr>
      <w:t>decanatoeducacion@ugr.es</w:t>
    </w:r>
    <w:r w:rsidR="00FD3829" w:rsidRPr="00141D99">
      <w:rPr>
        <w:rFonts w:ascii="Palatino Linotype" w:hAnsi="Palatino Linotype"/>
        <w:sz w:val="16"/>
        <w:szCs w:val="16"/>
      </w:rPr>
      <w:t xml:space="preserve"> | </w:t>
    </w:r>
    <w:r w:rsidR="00141D99">
      <w:rPr>
        <w:rFonts w:ascii="Palatino Linotype" w:hAnsi="Palatino Linotype"/>
        <w:sz w:val="16"/>
        <w:szCs w:val="16"/>
      </w:rPr>
      <w:t>http://educacion.ugr.es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5E" w:rsidRDefault="0049245E" w:rsidP="00803352">
      <w:r>
        <w:separator/>
      </w:r>
    </w:p>
  </w:footnote>
  <w:footnote w:type="continuationSeparator" w:id="0">
    <w:p w:rsidR="0049245E" w:rsidRDefault="0049245E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35" w:rsidRDefault="00A73135">
    <w:pPr>
      <w:pStyle w:val="Encabezado"/>
      <w:rPr>
        <w:noProof/>
      </w:rPr>
    </w:pPr>
    <w:r w:rsidRPr="000F7A5D">
      <w:rPr>
        <w:noProof/>
      </w:rPr>
      <w:drawing>
        <wp:inline distT="0" distB="0" distL="0" distR="0" wp14:anchorId="1B1FA8A4" wp14:editId="2895672F">
          <wp:extent cx="1694180" cy="471170"/>
          <wp:effectExtent l="0" t="0" r="1270" b="5080"/>
          <wp:docPr id="3" name="0 Imagen" descr="Logo UGR horizontal, águila con texto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 w:rsidR="00BC657B">
      <w:rPr>
        <w:noProof/>
      </w:rPr>
      <w:drawing>
        <wp:inline distT="0" distB="0" distL="0" distR="0" wp14:anchorId="06A4341E" wp14:editId="647025A8">
          <wp:extent cx="687070" cy="514350"/>
          <wp:effectExtent l="0" t="0" r="0" b="0"/>
          <wp:docPr id="7" name="Imagen 7" descr="logotipo Facultad Ciencias de la Educación" title="logotipo Facultad Ciencias de la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3135" w:rsidRDefault="00A73135">
    <w:pPr>
      <w:pStyle w:val="Encabezado"/>
      <w:rPr>
        <w:noProof/>
      </w:rPr>
    </w:pPr>
  </w:p>
  <w:p w:rsidR="005C5417" w:rsidRDefault="00A73135">
    <w:pPr>
      <w:pStyle w:val="Encabezado"/>
    </w:pPr>
    <w:r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2C2F"/>
    <w:multiLevelType w:val="hybridMultilevel"/>
    <w:tmpl w:val="9884A12C"/>
    <w:lvl w:ilvl="0" w:tplc="82F0B3E8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1256D9"/>
    <w:multiLevelType w:val="hybridMultilevel"/>
    <w:tmpl w:val="00644F0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56631E"/>
    <w:multiLevelType w:val="hybridMultilevel"/>
    <w:tmpl w:val="C3644C42"/>
    <w:lvl w:ilvl="0" w:tplc="82F0B3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C75A7"/>
    <w:rsid w:val="000F7A5D"/>
    <w:rsid w:val="001252B2"/>
    <w:rsid w:val="00141D99"/>
    <w:rsid w:val="00154E28"/>
    <w:rsid w:val="00182051"/>
    <w:rsid w:val="00186DA1"/>
    <w:rsid w:val="001911B4"/>
    <w:rsid w:val="001C0C82"/>
    <w:rsid w:val="001F2FBE"/>
    <w:rsid w:val="00227244"/>
    <w:rsid w:val="00234544"/>
    <w:rsid w:val="00237A5A"/>
    <w:rsid w:val="00245EE4"/>
    <w:rsid w:val="002A34D1"/>
    <w:rsid w:val="002E0A15"/>
    <w:rsid w:val="003072CE"/>
    <w:rsid w:val="00317FE6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55CDD"/>
    <w:rsid w:val="0048116C"/>
    <w:rsid w:val="0049245E"/>
    <w:rsid w:val="0049794E"/>
    <w:rsid w:val="004A0E10"/>
    <w:rsid w:val="004A104B"/>
    <w:rsid w:val="004A18FB"/>
    <w:rsid w:val="004A79EB"/>
    <w:rsid w:val="004C244E"/>
    <w:rsid w:val="004D441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3AFF"/>
    <w:rsid w:val="00704258"/>
    <w:rsid w:val="00716EBA"/>
    <w:rsid w:val="007468D6"/>
    <w:rsid w:val="007821B1"/>
    <w:rsid w:val="007E7073"/>
    <w:rsid w:val="007F5177"/>
    <w:rsid w:val="00803352"/>
    <w:rsid w:val="00823D40"/>
    <w:rsid w:val="0084593B"/>
    <w:rsid w:val="00885A12"/>
    <w:rsid w:val="00887EDA"/>
    <w:rsid w:val="008D7E0E"/>
    <w:rsid w:val="008F2542"/>
    <w:rsid w:val="00903B1E"/>
    <w:rsid w:val="0094214F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73135"/>
    <w:rsid w:val="00A803F7"/>
    <w:rsid w:val="00AA3F08"/>
    <w:rsid w:val="00AC769A"/>
    <w:rsid w:val="00B20712"/>
    <w:rsid w:val="00B60074"/>
    <w:rsid w:val="00B77E70"/>
    <w:rsid w:val="00B80386"/>
    <w:rsid w:val="00B92052"/>
    <w:rsid w:val="00BC657B"/>
    <w:rsid w:val="00C14E6D"/>
    <w:rsid w:val="00C513A4"/>
    <w:rsid w:val="00C67D0F"/>
    <w:rsid w:val="00C970FF"/>
    <w:rsid w:val="00D40432"/>
    <w:rsid w:val="00D44EA1"/>
    <w:rsid w:val="00D669DB"/>
    <w:rsid w:val="00D76C84"/>
    <w:rsid w:val="00DE5303"/>
    <w:rsid w:val="00E23397"/>
    <w:rsid w:val="00E64222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48B5-2C48-4203-A17A-97396A5E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7</cp:revision>
  <cp:lastPrinted>2021-01-14T12:57:00Z</cp:lastPrinted>
  <dcterms:created xsi:type="dcterms:W3CDTF">2021-01-19T10:21:00Z</dcterms:created>
  <dcterms:modified xsi:type="dcterms:W3CDTF">2021-04-29T10:44:00Z</dcterms:modified>
</cp:coreProperties>
</file>